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B5" w:rsidRDefault="00F52CB5" w:rsidP="00F52CB5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</w:rPr>
      </w:pPr>
      <w:r w:rsidRPr="00F52CB5">
        <w:rPr>
          <w:b/>
          <w:color w:val="000000" w:themeColor="text1"/>
        </w:rPr>
        <w:t xml:space="preserve">АО « </w:t>
      </w:r>
      <w:proofErr w:type="spellStart"/>
      <w:r w:rsidRPr="00F52CB5">
        <w:rPr>
          <w:b/>
          <w:color w:val="000000" w:themeColor="text1"/>
        </w:rPr>
        <w:t>Региондорстрой</w:t>
      </w:r>
      <w:proofErr w:type="spellEnd"/>
      <w:r w:rsidRPr="00F52CB5">
        <w:rPr>
          <w:b/>
          <w:color w:val="000000" w:themeColor="text1"/>
        </w:rPr>
        <w:t>»</w:t>
      </w:r>
    </w:p>
    <w:p w:rsidR="00F11B48" w:rsidRPr="00F52CB5" w:rsidRDefault="00F11B48" w:rsidP="00F11B48">
      <w:pPr>
        <w:pStyle w:val="a3"/>
        <w:spacing w:before="0" w:beforeAutospacing="0" w:after="0" w:afterAutospacing="0"/>
        <w:ind w:firstLine="709"/>
        <w:contextualSpacing/>
        <w:rPr>
          <w:b/>
          <w:color w:val="000000" w:themeColor="text1"/>
        </w:rPr>
      </w:pPr>
    </w:p>
    <w:p w:rsidR="00F11B48" w:rsidRPr="00F11B48" w:rsidRDefault="00F11B48" w:rsidP="00F11B48">
      <w:pPr>
        <w:spacing w:before="150" w:after="15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Продукцией производства являются смеси асфальтобетонные дорожные, аэродромные и асфальтобетон. Область применения асфальтобетонных смесей: устройство покрытий и </w:t>
      </w:r>
      <w:proofErr w:type="gramStart"/>
      <w:r w:rsidRPr="00F11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proofErr w:type="gramEnd"/>
      <w:r w:rsidRPr="00F11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дорог, аэродромов, городских улиц и площадей, дорог промышленных предприятий.</w:t>
      </w:r>
    </w:p>
    <w:p w:rsidR="00F11B48" w:rsidRPr="00F11B48" w:rsidRDefault="00F11B48" w:rsidP="00F11B48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Асфальтобетонная смесь – рационально подобранная смесь минеральных материалов (щебня, гравия, песка с минеральным порошком или без него) с битумом, взятых в определенных соотношениях и перемешанных в нагретом состоянии. Выпускаемые смеси должны отвечать требованиям </w:t>
      </w:r>
      <w:hyperlink r:id="rId6" w:history="1">
        <w:r w:rsidRPr="00F11B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ГОСТ 9128-97</w:t>
        </w:r>
      </w:hyperlink>
    </w:p>
    <w:p w:rsidR="00F11B48" w:rsidRPr="00F11B48" w:rsidRDefault="00F11B48" w:rsidP="00F11B48">
      <w:pPr>
        <w:spacing w:before="150" w:after="15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производственным процессом </w:t>
      </w:r>
      <w:proofErr w:type="spellStart"/>
      <w:r w:rsidRPr="00F11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асфальтосмесительной</w:t>
      </w:r>
      <w:proofErr w:type="spellEnd"/>
      <w:r w:rsidRPr="00F11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компьютеризировано и осуществляется оператором с центрального пульта. Программируемый логический контролер при выходе из нормальных параметров и возникновении аварийной ситуации подает звуковой сигнал и автоматически отключает установку. Аспирационные системы на площадке сортировки сблокированы с технологическим оборудованием сортировки. При аварийной остановке аспирационных систем агрегаты сортировки отключаются. На остальных источниках выделения вредных веществ возникновение аварийных ситуаций исключено.</w:t>
      </w:r>
    </w:p>
    <w:p w:rsidR="00F52CB5" w:rsidRPr="00F52CB5" w:rsidRDefault="00F52CB5" w:rsidP="00F52CB5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</w:rPr>
      </w:pPr>
    </w:p>
    <w:p w:rsidR="006B7007" w:rsidRDefault="006B7007" w:rsidP="006B700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333333"/>
          <w:sz w:val="24"/>
          <w:szCs w:val="24"/>
          <w:lang w:eastAsia="ko-KR"/>
        </w:rPr>
        <w:t xml:space="preserve">            В период 2017-2018гг </w:t>
      </w:r>
      <w:r w:rsidRPr="00995B75">
        <w:rPr>
          <w:rFonts w:ascii="Times New Roman" w:eastAsia="Batang" w:hAnsi="Times New Roman" w:cs="Times New Roman"/>
          <w:color w:val="333333"/>
          <w:sz w:val="24"/>
          <w:szCs w:val="24"/>
          <w:lang w:eastAsia="ko-KR"/>
        </w:rPr>
        <w:t xml:space="preserve"> администрацией города Тулы</w:t>
      </w:r>
      <w:r>
        <w:rPr>
          <w:rFonts w:ascii="Times New Roman" w:eastAsia="Batang" w:hAnsi="Times New Roman" w:cs="Times New Roman"/>
          <w:color w:val="333333"/>
          <w:sz w:val="24"/>
          <w:szCs w:val="24"/>
          <w:lang w:eastAsia="ko-KR"/>
        </w:rPr>
        <w:t xml:space="preserve">  АО « </w:t>
      </w:r>
      <w:proofErr w:type="spellStart"/>
      <w:r>
        <w:rPr>
          <w:rFonts w:ascii="Times New Roman" w:eastAsia="Batang" w:hAnsi="Times New Roman" w:cs="Times New Roman"/>
          <w:color w:val="333333"/>
          <w:sz w:val="24"/>
          <w:szCs w:val="24"/>
          <w:lang w:eastAsia="ko-KR"/>
        </w:rPr>
        <w:t>Региондорстрой</w:t>
      </w:r>
      <w:proofErr w:type="spellEnd"/>
      <w:r w:rsidRPr="00995B75">
        <w:rPr>
          <w:rFonts w:ascii="Times New Roman" w:eastAsia="Batang" w:hAnsi="Times New Roman" w:cs="Times New Roman"/>
          <w:color w:val="333333"/>
          <w:sz w:val="24"/>
          <w:szCs w:val="24"/>
          <w:lang w:eastAsia="ko-KR"/>
        </w:rPr>
        <w:t>» была оказана финансовая поддержка в в</w:t>
      </w:r>
      <w:r>
        <w:rPr>
          <w:rFonts w:ascii="Times New Roman" w:eastAsia="Batang" w:hAnsi="Times New Roman" w:cs="Times New Roman"/>
          <w:color w:val="333333"/>
          <w:sz w:val="24"/>
          <w:szCs w:val="24"/>
          <w:lang w:eastAsia="ko-KR"/>
        </w:rPr>
        <w:t xml:space="preserve">иде субсидии </w:t>
      </w:r>
      <w:r w:rsidRPr="00995B75">
        <w:rPr>
          <w:rFonts w:ascii="Times New Roman" w:eastAsia="Batang" w:hAnsi="Times New Roman" w:cs="Times New Roman"/>
          <w:sz w:val="24"/>
          <w:szCs w:val="24"/>
          <w:lang w:eastAsia="ru-RU"/>
        </w:rPr>
        <w:t>на возмещение затрат на проекты, связанные с реализацией массовых программ обуч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ения и повышения квалификации, общая сумма которой составила 37858 руб.</w:t>
      </w:r>
    </w:p>
    <w:p w:rsidR="00F11B48" w:rsidRDefault="006B7007" w:rsidP="00F11B4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   </w:t>
      </w:r>
    </w:p>
    <w:p w:rsidR="00641D9E" w:rsidRPr="00F11B48" w:rsidRDefault="00641D9E" w:rsidP="00F11B4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>По итогам 2019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АО</w:t>
      </w: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Региондорстрой</w:t>
      </w:r>
      <w:proofErr w:type="spellEnd"/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>» достигнуты следующие показатели:</w:t>
      </w:r>
    </w:p>
    <w:p w:rsidR="004770E6" w:rsidRPr="00641D9E" w:rsidRDefault="004770E6" w:rsidP="00641D9E">
      <w:pPr>
        <w:widowControl w:val="0"/>
        <w:tabs>
          <w:tab w:val="left" w:pos="1418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41D9E" w:rsidRPr="00641D9E" w:rsidRDefault="00641D9E" w:rsidP="00641D9E">
      <w:pPr>
        <w:widowControl w:val="0"/>
        <w:numPr>
          <w:ilvl w:val="0"/>
          <w:numId w:val="2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>Средний уровен</w:t>
      </w:r>
      <w:r w:rsidR="00D048F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ь заработной платы вырос на </w:t>
      </w:r>
      <w:r w:rsidR="004E3D0C">
        <w:rPr>
          <w:rFonts w:ascii="Times New Roman" w:eastAsia="Batang" w:hAnsi="Times New Roman" w:cs="Times New Roman"/>
          <w:sz w:val="24"/>
          <w:szCs w:val="24"/>
          <w:lang w:eastAsia="ko-KR"/>
        </w:rPr>
        <w:t>6</w:t>
      </w:r>
      <w:r w:rsidR="00D042C9">
        <w:rPr>
          <w:rFonts w:ascii="Times New Roman" w:eastAsia="Batang" w:hAnsi="Times New Roman" w:cs="Times New Roman"/>
          <w:sz w:val="24"/>
          <w:szCs w:val="24"/>
          <w:lang w:eastAsia="ko-KR"/>
        </w:rPr>
        <w:t>,</w:t>
      </w:r>
      <w:r w:rsidR="004E3D0C">
        <w:rPr>
          <w:rFonts w:ascii="Times New Roman" w:eastAsia="Batang" w:hAnsi="Times New Roman" w:cs="Times New Roman"/>
          <w:sz w:val="24"/>
          <w:szCs w:val="24"/>
          <w:lang w:eastAsia="ko-KR"/>
        </w:rPr>
        <w:t>1% по отношению к 2018</w:t>
      </w: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году;</w:t>
      </w:r>
    </w:p>
    <w:p w:rsidR="00641D9E" w:rsidRPr="00641D9E" w:rsidRDefault="00641D9E" w:rsidP="00641D9E">
      <w:pPr>
        <w:widowControl w:val="0"/>
        <w:numPr>
          <w:ilvl w:val="0"/>
          <w:numId w:val="2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>Выручка от реализации товаров (работ и у</w:t>
      </w:r>
      <w:r w:rsidR="004E3D0C">
        <w:rPr>
          <w:rFonts w:ascii="Times New Roman" w:eastAsia="Batang" w:hAnsi="Times New Roman" w:cs="Times New Roman"/>
          <w:sz w:val="24"/>
          <w:szCs w:val="24"/>
          <w:lang w:eastAsia="ko-KR"/>
        </w:rPr>
        <w:t>слуг) без учета НДС  уменьшилась</w:t>
      </w: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4E3D0C">
        <w:rPr>
          <w:rFonts w:ascii="Times New Roman" w:eastAsia="Batang" w:hAnsi="Times New Roman" w:cs="Times New Roman"/>
          <w:sz w:val="24"/>
          <w:szCs w:val="24"/>
          <w:lang w:eastAsia="ko-KR"/>
        </w:rPr>
        <w:t>на 1,9</w:t>
      </w: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%;</w:t>
      </w:r>
    </w:p>
    <w:p w:rsidR="00641D9E" w:rsidRPr="00641D9E" w:rsidRDefault="00641D9E" w:rsidP="00641D9E">
      <w:pPr>
        <w:widowControl w:val="0"/>
        <w:numPr>
          <w:ilvl w:val="0"/>
          <w:numId w:val="2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Сумма </w:t>
      </w:r>
      <w:proofErr w:type="gramStart"/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>налоговых платежей, уплаченных в б</w:t>
      </w:r>
      <w:r w:rsidR="004E3D0C">
        <w:rPr>
          <w:rFonts w:ascii="Times New Roman" w:eastAsia="Batang" w:hAnsi="Times New Roman" w:cs="Times New Roman"/>
          <w:sz w:val="24"/>
          <w:szCs w:val="24"/>
          <w:lang w:eastAsia="ko-KR"/>
        </w:rPr>
        <w:t>юджеты всех уровней  уменьшилась</w:t>
      </w:r>
      <w:proofErr w:type="gramEnd"/>
      <w:r w:rsidR="004E3D0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на 3 007 тыс.</w:t>
      </w: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руб.;</w:t>
      </w:r>
    </w:p>
    <w:p w:rsidR="00641D9E" w:rsidRPr="00641D9E" w:rsidRDefault="0096385C" w:rsidP="00641D9E">
      <w:pPr>
        <w:widowControl w:val="0"/>
        <w:numPr>
          <w:ilvl w:val="0"/>
          <w:numId w:val="2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Создано 124</w:t>
      </w:r>
      <w:r w:rsidR="00641D9E"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рабочих мест; </w:t>
      </w:r>
    </w:p>
    <w:p w:rsidR="00641D9E" w:rsidRPr="00641D9E" w:rsidRDefault="0096385C" w:rsidP="00641D9E">
      <w:pPr>
        <w:widowControl w:val="0"/>
        <w:numPr>
          <w:ilvl w:val="0"/>
          <w:numId w:val="2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Сохранено 90</w:t>
      </w:r>
      <w:bookmarkStart w:id="0" w:name="_GoBack"/>
      <w:bookmarkEnd w:id="0"/>
      <w:r w:rsidR="00641D9E"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рабочих мест.</w:t>
      </w:r>
    </w:p>
    <w:p w:rsidR="00E217AF" w:rsidRPr="00F52CB5" w:rsidRDefault="00E217AF" w:rsidP="00E217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A40B9" w:rsidRPr="00F52CB5" w:rsidRDefault="00AA40B9" w:rsidP="00F52CB5">
      <w:pPr>
        <w:rPr>
          <w:rFonts w:ascii="Times New Roman" w:hAnsi="Times New Roman" w:cs="Times New Roman"/>
          <w:sz w:val="24"/>
          <w:szCs w:val="24"/>
        </w:rPr>
      </w:pPr>
    </w:p>
    <w:sectPr w:rsidR="00AA40B9" w:rsidRPr="00F5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144"/>
    <w:multiLevelType w:val="multilevel"/>
    <w:tmpl w:val="8136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D5795"/>
    <w:multiLevelType w:val="multilevel"/>
    <w:tmpl w:val="5A10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9017E"/>
    <w:multiLevelType w:val="multilevel"/>
    <w:tmpl w:val="FD4A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F6310"/>
    <w:multiLevelType w:val="hybridMultilevel"/>
    <w:tmpl w:val="414E9BD0"/>
    <w:lvl w:ilvl="0" w:tplc="E47CF7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F5"/>
    <w:rsid w:val="004770E6"/>
    <w:rsid w:val="004E3D0C"/>
    <w:rsid w:val="00641D9E"/>
    <w:rsid w:val="006B7007"/>
    <w:rsid w:val="00834CBB"/>
    <w:rsid w:val="0096385C"/>
    <w:rsid w:val="00AA40B9"/>
    <w:rsid w:val="00B338F5"/>
    <w:rsid w:val="00D042C9"/>
    <w:rsid w:val="00D048F3"/>
    <w:rsid w:val="00E217AF"/>
    <w:rsid w:val="00F11B48"/>
    <w:rsid w:val="00F52CB5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2CB5"/>
    <w:rPr>
      <w:color w:val="0000FF"/>
      <w:u w:val="single"/>
    </w:rPr>
  </w:style>
  <w:style w:type="paragraph" w:customStyle="1" w:styleId="ConsPlusCell">
    <w:name w:val="ConsPlusCell"/>
    <w:uiPriority w:val="99"/>
    <w:rsid w:val="00E21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2CB5"/>
    <w:rPr>
      <w:color w:val="0000FF"/>
      <w:u w:val="single"/>
    </w:rPr>
  </w:style>
  <w:style w:type="paragraph" w:customStyle="1" w:styleId="ConsPlusCell">
    <w:name w:val="ConsPlusCell"/>
    <w:uiPriority w:val="99"/>
    <w:rsid w:val="00E21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-ds.ru/docs/gost-9128-9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Ярыгина Людмила Сергеевна</dc:creator>
  <cp:keywords/>
  <dc:description/>
  <cp:lastModifiedBy>Ярыгина Людмила Сергеевна</cp:lastModifiedBy>
  <cp:revision>6</cp:revision>
  <dcterms:created xsi:type="dcterms:W3CDTF">2020-01-30T08:47:00Z</dcterms:created>
  <dcterms:modified xsi:type="dcterms:W3CDTF">2020-02-20T11:08:00Z</dcterms:modified>
</cp:coreProperties>
</file>